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D81245" w:rsidRPr="003F2CD4" w:rsidRDefault="00D81245" w:rsidP="00D96FFA">
                  <w:pPr>
                    <w:spacing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 акционерное  общество</w:t>
                  </w:r>
                </w:p>
                <w:p w:rsidR="00D81245" w:rsidRPr="003F2CD4" w:rsidRDefault="00D81245" w:rsidP="00D96FFA">
                  <w:pPr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D96FFA">
                  <w:pPr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D96FFA">
                  <w:pPr>
                    <w:pStyle w:val="a7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3F2CD4" w:rsidRDefault="00474875" w:rsidP="00474875">
            <w:pPr>
              <w:pStyle w:val="a7"/>
              <w:ind w:left="2250"/>
              <w:rPr>
                <w:b/>
                <w:sz w:val="28"/>
                <w:szCs w:val="28"/>
              </w:rPr>
            </w:pPr>
            <w:r w:rsidRPr="003F2CD4">
              <w:rPr>
                <w:b/>
                <w:sz w:val="28"/>
                <w:szCs w:val="28"/>
              </w:rPr>
              <w:t>Утвержден</w:t>
            </w:r>
            <w:r w:rsidR="00452206">
              <w:rPr>
                <w:b/>
                <w:sz w:val="28"/>
                <w:szCs w:val="28"/>
              </w:rPr>
              <w:t xml:space="preserve"> </w:t>
            </w:r>
            <w:r w:rsidRPr="003F2CD4">
              <w:rPr>
                <w:b/>
                <w:sz w:val="28"/>
                <w:szCs w:val="28"/>
              </w:rPr>
              <w:t xml:space="preserve"> Приказом № </w:t>
            </w:r>
            <w:r w:rsidR="00733CE7">
              <w:rPr>
                <w:b/>
                <w:sz w:val="28"/>
                <w:szCs w:val="28"/>
              </w:rPr>
              <w:t>1229 «в»</w:t>
            </w:r>
            <w:r w:rsidRPr="003F2CD4">
              <w:rPr>
                <w:b/>
                <w:sz w:val="28"/>
                <w:szCs w:val="28"/>
              </w:rPr>
              <w:t xml:space="preserve">  от   </w:t>
            </w:r>
            <w:r w:rsidR="00D81245" w:rsidRPr="003F2CD4">
              <w:rPr>
                <w:b/>
                <w:sz w:val="28"/>
                <w:szCs w:val="28"/>
              </w:rPr>
              <w:t>«</w:t>
            </w:r>
            <w:r w:rsidR="00733CE7">
              <w:rPr>
                <w:b/>
                <w:sz w:val="28"/>
                <w:szCs w:val="28"/>
              </w:rPr>
              <w:t>28</w:t>
            </w:r>
            <w:r w:rsidR="00D81245" w:rsidRPr="003F2CD4">
              <w:rPr>
                <w:b/>
                <w:sz w:val="28"/>
                <w:szCs w:val="28"/>
              </w:rPr>
              <w:t xml:space="preserve">» </w:t>
            </w:r>
            <w:r w:rsidR="00733CE7">
              <w:rPr>
                <w:b/>
                <w:sz w:val="28"/>
                <w:szCs w:val="28"/>
              </w:rPr>
              <w:t xml:space="preserve">декабря </w:t>
            </w:r>
            <w:r w:rsidR="00D81245" w:rsidRPr="003F2CD4">
              <w:rPr>
                <w:b/>
                <w:sz w:val="28"/>
                <w:szCs w:val="28"/>
              </w:rPr>
              <w:t>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D96FFA">
            <w:pPr>
              <w:pStyle w:val="1"/>
              <w:spacing w:line="240" w:lineRule="atLeast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 подрядными организациями </w:t>
            </w:r>
          </w:p>
          <w:p w:rsidR="00E819AE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D81245" w:rsidP="00D96FF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пожарной, экологической  безопасности и охраны труда</w:t>
            </w:r>
          </w:p>
          <w:p w:rsidR="00D81245" w:rsidRPr="001562CF" w:rsidRDefault="00D81245" w:rsidP="00D96FFA">
            <w:pPr>
              <w:pStyle w:val="1"/>
              <w:spacing w:line="240" w:lineRule="atLeast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E819AE" w:rsidRDefault="00E819AE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631651" w:rsidRDefault="00631651" w:rsidP="008C1E57">
      <w:pPr>
        <w:autoSpaceDE w:val="0"/>
        <w:autoSpaceDN w:val="0"/>
        <w:adjustRightInd w:val="0"/>
        <w:spacing w:after="0" w:line="240" w:lineRule="auto"/>
        <w:ind w:left="2832" w:firstLine="708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819AE" w:rsidRDefault="00E819AE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 (сторонних) 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>
        <w:rPr>
          <w:rFonts w:ascii="Times New Roman CYR" w:hAnsi="Times New Roman CYR" w:cs="Times New Roman CYR"/>
          <w:sz w:val="24"/>
          <w:szCs w:val="24"/>
        </w:rPr>
        <w:t xml:space="preserve">в целях  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Требования настоящего регламента 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расширению, модернизации объектов,  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обеспечение исполнения договора (контракта) и реализации проектов при условии обеспечения  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также на поддержание безопасных  условий труда на промышленной площадке (территории) и объектах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Данный регламент определяет порядок оценки, информирования и контроля деятельности подрядных организаций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выборе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заключении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проведении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выявлении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завершении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пожарной, экологической безопасности и  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F041A3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865524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    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65524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D96FFA" w:rsidRDefault="00D96FFA" w:rsidP="00D96FFA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своевременным внесением в него изменений возлагается на директора по капитальному строительству. 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В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представить мероприятия, обеспечивающие безопасность персонала при производстве работ и определяющие ответственность сторон за выполнение этих мероприятий, в том числе 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 учетом </w:t>
      </w:r>
      <w:r w:rsidR="00D81245">
        <w:rPr>
          <w:rFonts w:ascii="Times New Roman CYR" w:hAnsi="Times New Roman CYR" w:cs="Times New Roman CYR"/>
          <w:sz w:val="24"/>
          <w:szCs w:val="24"/>
        </w:rPr>
        <w:lastRenderedPageBreak/>
        <w:t>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 проводится службой охраны труда (специалистом по охране труда) заказчика - на строительных и монтажных площадках, на действующих объектах 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ГОСТ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12.0.004-90 «Организация обучения безопасности труда». Для подрядной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(-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>ых) организации (-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</w:t>
      </w:r>
      <w:proofErr w:type="gramEnd"/>
      <w:r w:rsidR="00E46FE7">
        <w:rPr>
          <w:rFonts w:ascii="Times New Roman CYR" w:hAnsi="Times New Roman CYR" w:cs="Times New Roman CYR"/>
          <w:sz w:val="24"/>
          <w:szCs w:val="24"/>
        </w:rPr>
        <w:t xml:space="preserve">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  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месте проведения работ на границе рабочей зоны подрядная организация должна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разместить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Производителя работ -   Ф.И.О., должность, 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Специалиста по  охране  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lastRenderedPageBreak/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пригодны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поверены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,  пронумерованы и промаркированы  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необходимое техническое обслуживание,  проверку (поверку), 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подрядной организацией. В случае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,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если  заказчик имеет основания полагать, что какое-либо оборудование или установка  является  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оборудование со строительной площадки  и заменить его аналогом, отвечающим требованиям безопасности.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 xml:space="preserve">"Организация строительства", который является 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прослеживаемости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руководителями и исполнителями результатов работ, определяющих прочность, устойчивость и надежность здания (сооружения).</w:t>
      </w:r>
    </w:p>
    <w:p w:rsidR="00340C83" w:rsidRDefault="00340C83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все помещения, необходимые для нормальной деятельности его работников. Подрядчик обязан обеспечить поддержание зоны, отведенной под помещения, в  санитарно-гигиеническом, техническом и противопожарном 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Весь персонал подрядной (субподрядной) организации при нахождении на площадках заказчика обязан соблюдать правила пропускного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внутриобъектового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на территорию  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>координировать передвижение своих транспортных сре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дств в пр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Управлять </w:t>
      </w:r>
      <w:r w:rsidR="00642588">
        <w:rPr>
          <w:rFonts w:ascii="Times New Roman CYR" w:hAnsi="Times New Roman CYR" w:cs="Times New Roman CYR"/>
          <w:sz w:val="24"/>
          <w:szCs w:val="24"/>
        </w:rPr>
        <w:lastRenderedPageBreak/>
        <w:t>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приказы о назначении  ответственных по всем видам деятельности (за функционирование производственного контроля,  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комиссии по проверке знаний электротехнического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электротехнологического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обеспечить обучение персонала правилам использования СИЗ и организовать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контроль за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9B4DDF" w:rsidRDefault="009B4DDF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пожарной, экологической безопасности и  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устранению нарушений, наказанию виновных лиц и предоставлению соответствующей отчетной информации.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игнорирования предписания или акта,  грубого нарушения  требований правил и норм охраны труда, промышленной, радиационной, пожарной, и экологической безопасности, что могло бы привести или привело к несчастному  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проводится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заказчика обязаны составить акт о случившемся, изъять у работника подрядной организации пропуск и удалить с территории. Дальнейшее привлечение указанного работника к  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объекте, не допускается.  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Оформление «Акта ...»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предоставить отчет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.2 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организацией требований в области  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 которые могли повлечь или повлекли за собой аварии, инциденты, несчастные случаи на производстве,  ставили под угрозу здоровье и  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.3.  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любую производственную травму или вред здоровью работникам заказчика,  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D81245" w:rsidRDefault="00D81245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.4   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Заказчик имеет право расследовать или принимать участие в расследовании любого из происшествий,  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Ростехнадзора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 ;</w:t>
      </w:r>
      <w:proofErr w:type="gramEnd"/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акты об испытаниях устройств, обеспечивающих взрывобезопасность, пожаробезопасность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молниезащиту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незаскладированных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 w:rsidR="008B349E">
        <w:rPr>
          <w:rFonts w:ascii="Times New Roman CYR" w:hAnsi="Times New Roman CYR" w:cs="Times New Roman CYR"/>
          <w:sz w:val="24"/>
          <w:szCs w:val="24"/>
        </w:rPr>
        <w:t xml:space="preserve"> ____________________________</w:t>
      </w:r>
      <w:r w:rsidR="009A52A6">
        <w:rPr>
          <w:rFonts w:ascii="Times New Roman CYR" w:hAnsi="Times New Roman CYR" w:cs="Times New Roman CYR"/>
          <w:sz w:val="24"/>
          <w:szCs w:val="24"/>
        </w:rPr>
        <w:t xml:space="preserve">    </w:t>
      </w:r>
      <w:proofErr w:type="spellStart"/>
      <w:r w:rsidR="009A52A6">
        <w:rPr>
          <w:rFonts w:ascii="Times New Roman CYR" w:hAnsi="Times New Roman CYR" w:cs="Times New Roman CYR"/>
          <w:sz w:val="24"/>
          <w:szCs w:val="24"/>
        </w:rPr>
        <w:t>Ю.Ю.Борщ</w:t>
      </w:r>
      <w:proofErr w:type="spellEnd"/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Б.А.Просекин</w:t>
            </w:r>
            <w:proofErr w:type="spellEnd"/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>_______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E819AE" w:rsidRDefault="00E819AE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8B34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___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А.Т.Зинкевич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934648" w:rsidP="00934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С.К.Кутузов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В.В.Марковец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A434E5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Директор управления </w:t>
            </w:r>
            <w:r w:rsidR="00934648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735E79">
              <w:rPr>
                <w:rFonts w:ascii="Times New Roman CYR" w:hAnsi="Times New Roman CYR" w:cs="Times New Roman CYR"/>
                <w:sz w:val="24"/>
                <w:szCs w:val="24"/>
              </w:rPr>
              <w:t xml:space="preserve">по корпоративным и правовым вопросам 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A43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</w:t>
            </w:r>
            <w:r w:rsidR="00A434E5">
              <w:rPr>
                <w:rFonts w:ascii="Times New Roman CYR" w:hAnsi="Times New Roman CYR" w:cs="Times New Roman CYR"/>
                <w:sz w:val="24"/>
                <w:szCs w:val="24"/>
              </w:rPr>
              <w:t>_</w:t>
            </w:r>
            <w:bookmarkStart w:id="0" w:name="_GoBack"/>
            <w:bookmarkEnd w:id="0"/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>_</w:t>
            </w:r>
            <w:r w:rsidR="00A434E5">
              <w:rPr>
                <w:rFonts w:ascii="Times New Roman CYR" w:hAnsi="Times New Roman CYR" w:cs="Times New Roman CYR"/>
                <w:sz w:val="24"/>
                <w:szCs w:val="24"/>
              </w:rPr>
              <w:t>М.Ш.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A434E5">
              <w:rPr>
                <w:rFonts w:ascii="Times New Roman CYR" w:hAnsi="Times New Roman CYR" w:cs="Times New Roman CYR"/>
                <w:sz w:val="24"/>
                <w:szCs w:val="24"/>
              </w:rPr>
              <w:t>Хамитов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9A5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_________________________ </w:t>
            </w:r>
            <w:proofErr w:type="spellStart"/>
            <w:r w:rsidR="009A52A6">
              <w:rPr>
                <w:rFonts w:ascii="Times New Roman CYR" w:hAnsi="Times New Roman CYR" w:cs="Times New Roman CYR"/>
                <w:sz w:val="24"/>
                <w:szCs w:val="24"/>
              </w:rPr>
              <w:t>Т.Г.Кириченко</w:t>
            </w:r>
            <w:proofErr w:type="spellEnd"/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</w:t>
            </w:r>
            <w:r w:rsidR="008B349E">
              <w:rPr>
                <w:rFonts w:ascii="Times New Roman CYR" w:hAnsi="Times New Roman CYR" w:cs="Times New Roman CYR"/>
                <w:sz w:val="24"/>
                <w:szCs w:val="24"/>
              </w:rPr>
              <w:t xml:space="preserve">   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sz w:val="24"/>
                <w:szCs w:val="24"/>
              </w:rPr>
              <w:t>В.М.Компанеец</w:t>
            </w:r>
            <w:proofErr w:type="spellEnd"/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1 «Форма приказа (распоряжения) о назначении ответственных по 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8C1E57" w:rsidP="008C1E57">
      <w:pPr>
        <w:tabs>
          <w:tab w:val="right" w:pos="540"/>
        </w:tabs>
        <w:autoSpaceDE w:val="0"/>
        <w:autoSpaceDN w:val="0"/>
        <w:adjustRightInd w:val="0"/>
        <w:spacing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 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ответственными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за осуществление надзора   за соблюдением подрядной организацией требований промышленной, радиационной, пожарной, экологической безопасности и  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2 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</w:t>
            </w:r>
            <w:proofErr w:type="spellEnd"/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возложении ответственности за охрану труда (далее –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Приказ/ распоряжение о назначении специалиста по ОТ (создании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Степень подготовленности работников службы 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(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содержание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ГОСТ 12.0.004-90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;</w:t>
            </w:r>
            <w:proofErr w:type="gram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 xml:space="preserve">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Ростехнадзора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</w:t>
            </w:r>
            <w:proofErr w:type="spell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электротехнологического</w:t>
            </w:r>
            <w:proofErr w:type="spellEnd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  <w:proofErr w:type="gramEnd"/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Место работ:________________________________________ Сроки: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( 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Представители подрядчика полностью осведомлены ли о способах оказания первой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(средствами индивидуальной защиты), спецодеждой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спецобувью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др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ребованиям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Обеспечены ли работающие специальными инструкциями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СИЗ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Применяется ли ручной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Определены и обустроены ли  места подключения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пневмоинструмента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Необходимость применение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искрозащитных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искрозащищенного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Обеспеченность работ 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Обеспечена ли герметичность тары, оборудования,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содержащих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 ли порядок въезда (выезда) автомашин подрядчика на территорию организации в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фотографирование и видео съёмка на территории подрядной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4     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       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п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>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ФИО, должности 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ответствен-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телефоны </w:t>
            </w:r>
            <w:proofErr w:type="spellStart"/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</w:t>
            </w:r>
            <w:proofErr w:type="spellEnd"/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5 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Акт   №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>
        <w:rPr>
          <w:rFonts w:ascii="Tahoma" w:hAnsi="Tahoma" w:cs="Tahoma"/>
          <w:b/>
          <w:bCs/>
          <w:sz w:val="24"/>
          <w:szCs w:val="24"/>
        </w:rPr>
        <w:t xml:space="preserve"> от "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>
        <w:rPr>
          <w:rFonts w:ascii="Tahoma" w:hAnsi="Tahoma" w:cs="Tahoma"/>
          <w:b/>
          <w:bCs/>
          <w:sz w:val="24"/>
          <w:szCs w:val="24"/>
        </w:rPr>
        <w:t xml:space="preserve">" </w:t>
      </w:r>
      <w:r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 xml:space="preserve">ведущему работы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в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240"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8C1E57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 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обучения по охране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не выполнены подготовительные мероприятия, изложенные в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ПОС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п.6.1.1.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темное время суток освещения  места производства работ, проездов и проходов к ним.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Нарушение: п.6.2.11.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п.6.2.14.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п.6.2.21.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требования.»).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Общие требования»).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Отсутствие графика выполнения совмещенных работ, обеспечивающего безопасные условия труда, если подрядчик выполняет работы на объекте с  участием субподрядчиков.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п.4.7.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«Безопасность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требования.»).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Выполнение работ на высоте без оформления наряда-допуска на работы, которые относятся к работам повышенной опасности (Нарушение п.6.15.2.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Работы со случайных подставок  (ящиков, бочек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и.т.п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>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п.2.3.2.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Работа с лесов, подмостей, других средств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подмащивания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рабочий настил которых расположен на высоте 1,3 м и более от поверхности земли или перекрытия, без перильного и бортового  ограждения.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п.2.2.6.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выдачей в эксплуатацию, а также  через каждые  6 месяцев.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п.4.1.18.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– и электросварочных работ предохранительного пояса без стропа из металлической цепи.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Межотраслевые правила по охране труда при работе на высоте, ПОТ РМ -012-2000). 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 Нарушение п.2.3.7.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охране труда при работе на высоте, ПОТ РМ -012 -2000).</w:t>
      </w:r>
      <w:proofErr w:type="gramEnd"/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Производство земляных работ без получения разрешения на их производство, без разработки ПОР, ППР. (Нарушение п.5.1 . 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Отсутствие защитных и сигнальных ограждений вокруг  вырытых  котлованов, канав, траншей; отсутствие на ограждениях  знаков безопасности, указателей обходов, объездов.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 5.2.2.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Часть 2.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Строительное производство»). 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п.6.2.9.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СНиП 12-03-2001 « Безопасность  труда в строительстве.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Часть 1.Общие требования»).</w:t>
      </w:r>
      <w:proofErr w:type="gramEnd"/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 п.7.2.4.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СНиП 12-03-2001 « Безопасность  труда в строительстве. Часть 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Общие требования»).</w:t>
      </w:r>
      <w:proofErr w:type="gramEnd"/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020-2001,)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Транспортировка и хранение баллонов с горючими и сжиженными газами без заглушек и навернутых защитных колпаков.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п.10.3.26.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сосудов, работающих под давлением, ПБ 03-576-03).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отсутствие наряда-допуска или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не выполнение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требований безопасности, изложенных в наряде-допуске.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п.9.1.3 СНиП 12-03-2001 «Безопасность труда в строительстве.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Часть 1; П.2.19.4.,2.19.6.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«Межотраслевые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4. Подключение сварочных кабелей к сварочному оборудованию, соединение между собой с помощью скруток,  к источнику питания - напрямую.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п.п.2.18.12.-2.18.14., 2.18.17.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5.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 xml:space="preserve">Использование в качестве обратного провода сети заземления металлических строительных конструкций здания, коммуникаций и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несварочного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технологического оборудования (Нарушение: п.2.18.23.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Arial CYR" w:hAnsi="Arial CYR" w:cs="Arial CYR"/>
          <w:sz w:val="20"/>
          <w:szCs w:val="20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6. Проведение сварочных работ с незаземленным сварочным аппаратом. Последовательное включение в заземляющий проводник нескольких аппаратов.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Соприкосновение баллонов, шлангов с токоведущими проводами.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п.2.15.18. 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8. Применение дефектных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газопроводящих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рукавов (шлангов), не прошедших испытания, а также подмотка мест разрушения изолентой или другим материалом. Несоблюдение правил закрепления рукавов.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п.2.15.27.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п.9.1.5.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строительстве.» Часть 1.)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(отсутствие записей в паспорте крана, отсутствие на конструкции крана таблички с необходимыми сведениями).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п.9.3.2,  9.5.5.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Эксплуатация неисправных съемных грузозахватных приспособлений, а также приспособлений, не имеющих бирок (клейм);  эксплуатация или нахождение в местах производства работ немаркированной и поврежденной тары.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3.Отсутствие на месте постоянного производства работ, или у стропальщиков и крановщиков схем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строповки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способов обвязки грузов, перемещаемых кранами, с указанием их веса.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 9.5.12.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Правила устройства и безопасной эксплуатации грузоподъемных кранов.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п.9.5.17.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 ПБ 10-382-00).</w:t>
      </w:r>
      <w:proofErr w:type="gramEnd"/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звукового сигнала, анемометра </w:t>
      </w:r>
      <w:proofErr w:type="spellStart"/>
      <w:r w:rsidR="008C1E57">
        <w:rPr>
          <w:rFonts w:ascii="Times New Roman CYR" w:hAnsi="Times New Roman CYR" w:cs="Times New Roman CYR"/>
          <w:sz w:val="24"/>
          <w:szCs w:val="24"/>
        </w:rPr>
        <w:t>и.т.д</w:t>
      </w:r>
      <w:proofErr w:type="spellEnd"/>
      <w:r w:rsidR="008C1E57">
        <w:rPr>
          <w:rFonts w:ascii="Times New Roman CYR" w:hAnsi="Times New Roman CYR" w:cs="Times New Roman CYR"/>
          <w:sz w:val="24"/>
          <w:szCs w:val="24"/>
        </w:rPr>
        <w:t xml:space="preserve">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(Нарушение: п.2.12.2 - 2.12.29.</w:t>
      </w:r>
      <w:proofErr w:type="gramEnd"/>
      <w:r w:rsidR="008C1E57">
        <w:rPr>
          <w:rFonts w:ascii="Times New Roman CYR" w:hAnsi="Times New Roman CYR" w:cs="Times New Roman CYR"/>
          <w:sz w:val="24"/>
          <w:szCs w:val="24"/>
        </w:rPr>
        <w:t xml:space="preserve">  Правила устройства и безопасной эксплуатации грузоподъемных кранов.  </w:t>
      </w:r>
      <w:proofErr w:type="gramStart"/>
      <w:r w:rsidR="008C1E57">
        <w:rPr>
          <w:rFonts w:ascii="Times New Roman CYR" w:hAnsi="Times New Roman CYR" w:cs="Times New Roman CYR"/>
          <w:sz w:val="24"/>
          <w:szCs w:val="24"/>
        </w:rPr>
        <w:t>ПБ 10-382-00).</w:t>
      </w:r>
      <w:proofErr w:type="gramEnd"/>
    </w:p>
    <w:p w:rsidR="00A72109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 </w:t>
      </w:r>
      <w:r w:rsidR="00D81245">
        <w:rPr>
          <w:rFonts w:ascii="Times New Roman CYR" w:hAnsi="Times New Roman CYR" w:cs="Times New Roman CYR"/>
          <w:sz w:val="24"/>
          <w:szCs w:val="24"/>
        </w:rPr>
        <w:t>6</w:t>
      </w:r>
      <w:r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работе и проверке знаний.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(Нарушение: п.9.4.8,  12.9.4,  9.4.16.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 ПБ 10-382-00).</w:t>
      </w:r>
      <w:proofErr w:type="gramEnd"/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C1E57" w:rsidRDefault="008C1E57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72109" w:rsidRDefault="00A72109" w:rsidP="00340C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361387" w:rsidRDefault="00361387" w:rsidP="00F47816">
      <w:pPr>
        <w:autoSpaceDE w:val="0"/>
        <w:autoSpaceDN w:val="0"/>
        <w:adjustRightInd w:val="0"/>
        <w:spacing w:before="120" w:after="0" w:line="240" w:lineRule="auto"/>
      </w:pPr>
    </w:p>
    <w:sectPr w:rsidR="00361387" w:rsidSect="00D81245">
      <w:footerReference w:type="default" r:id="rId10"/>
      <w:pgSz w:w="12240" w:h="15840"/>
      <w:pgMar w:top="397" w:right="680" w:bottom="340" w:left="1247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C0B" w:rsidRDefault="002B1C0B" w:rsidP="00631651">
      <w:pPr>
        <w:spacing w:after="0" w:line="240" w:lineRule="auto"/>
      </w:pPr>
      <w:r>
        <w:separator/>
      </w:r>
    </w:p>
  </w:endnote>
  <w:endnote w:type="continuationSeparator" w:id="0">
    <w:p w:rsidR="002B1C0B" w:rsidRDefault="002B1C0B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48939"/>
      <w:docPartObj>
        <w:docPartGallery w:val="Page Numbers (Bottom of Page)"/>
        <w:docPartUnique/>
      </w:docPartObj>
    </w:sdtPr>
    <w:sdtEndPr/>
    <w:sdtContent>
      <w:p w:rsidR="009A52A6" w:rsidRDefault="009A52A6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434E5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9A52A6" w:rsidRDefault="009A52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C0B" w:rsidRDefault="002B1C0B" w:rsidP="00631651">
      <w:pPr>
        <w:spacing w:after="0" w:line="240" w:lineRule="auto"/>
      </w:pPr>
      <w:r>
        <w:separator/>
      </w:r>
    </w:p>
  </w:footnote>
  <w:footnote w:type="continuationSeparator" w:id="0">
    <w:p w:rsidR="002B1C0B" w:rsidRDefault="002B1C0B" w:rsidP="006316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57"/>
    <w:rsid w:val="00081FEA"/>
    <w:rsid w:val="00092841"/>
    <w:rsid w:val="00097CA5"/>
    <w:rsid w:val="000A00BE"/>
    <w:rsid w:val="000A2A3B"/>
    <w:rsid w:val="000D0B43"/>
    <w:rsid w:val="0016667D"/>
    <w:rsid w:val="00180A20"/>
    <w:rsid w:val="00186E26"/>
    <w:rsid w:val="001F33DD"/>
    <w:rsid w:val="002433EA"/>
    <w:rsid w:val="002B1C0B"/>
    <w:rsid w:val="00340C83"/>
    <w:rsid w:val="00345493"/>
    <w:rsid w:val="00361387"/>
    <w:rsid w:val="003D20FB"/>
    <w:rsid w:val="003F2CD4"/>
    <w:rsid w:val="00410190"/>
    <w:rsid w:val="00440EF2"/>
    <w:rsid w:val="0044666F"/>
    <w:rsid w:val="00452206"/>
    <w:rsid w:val="00474875"/>
    <w:rsid w:val="004B6707"/>
    <w:rsid w:val="004D5978"/>
    <w:rsid w:val="00504129"/>
    <w:rsid w:val="005B0ABD"/>
    <w:rsid w:val="0062187F"/>
    <w:rsid w:val="00631651"/>
    <w:rsid w:val="00642588"/>
    <w:rsid w:val="00670414"/>
    <w:rsid w:val="006C40A6"/>
    <w:rsid w:val="00733CE7"/>
    <w:rsid w:val="00735E79"/>
    <w:rsid w:val="007360B7"/>
    <w:rsid w:val="007568DA"/>
    <w:rsid w:val="007620E2"/>
    <w:rsid w:val="007F0F6E"/>
    <w:rsid w:val="0083478D"/>
    <w:rsid w:val="0086083F"/>
    <w:rsid w:val="00865524"/>
    <w:rsid w:val="00875CD7"/>
    <w:rsid w:val="00895BCB"/>
    <w:rsid w:val="008A11EC"/>
    <w:rsid w:val="008B349E"/>
    <w:rsid w:val="008C1E57"/>
    <w:rsid w:val="008F0BD2"/>
    <w:rsid w:val="00934648"/>
    <w:rsid w:val="009A52A6"/>
    <w:rsid w:val="009B4DDF"/>
    <w:rsid w:val="00A434E5"/>
    <w:rsid w:val="00A72109"/>
    <w:rsid w:val="00AD47BB"/>
    <w:rsid w:val="00B17704"/>
    <w:rsid w:val="00BB472F"/>
    <w:rsid w:val="00C2090A"/>
    <w:rsid w:val="00C74E6A"/>
    <w:rsid w:val="00C80AEA"/>
    <w:rsid w:val="00C837C8"/>
    <w:rsid w:val="00D01B67"/>
    <w:rsid w:val="00D81245"/>
    <w:rsid w:val="00D96FFA"/>
    <w:rsid w:val="00E40333"/>
    <w:rsid w:val="00E46FE7"/>
    <w:rsid w:val="00E819AE"/>
    <w:rsid w:val="00EC7352"/>
    <w:rsid w:val="00F041A3"/>
    <w:rsid w:val="00F369DB"/>
    <w:rsid w:val="00F47816"/>
    <w:rsid w:val="00FD1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411C4-432D-434B-88FA-F20007D61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9574</Words>
  <Characters>54578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OOOS</dc:creator>
  <cp:lastModifiedBy>Сырцева Дарима Ардишидиевна</cp:lastModifiedBy>
  <cp:revision>7</cp:revision>
  <cp:lastPrinted>2014-02-18T01:58:00Z</cp:lastPrinted>
  <dcterms:created xsi:type="dcterms:W3CDTF">2014-02-18T02:53:00Z</dcterms:created>
  <dcterms:modified xsi:type="dcterms:W3CDTF">2014-05-22T05:28:00Z</dcterms:modified>
</cp:coreProperties>
</file>